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E5D55" w14:textId="77777777" w:rsidR="005A4EA1" w:rsidRPr="005A4EA1" w:rsidRDefault="005A4EA1" w:rsidP="005A4EA1">
      <w:pPr>
        <w:rPr>
          <w:rFonts w:ascii="Times New Roman" w:eastAsia="Times New Roman" w:hAnsi="Times New Roman" w:cs="Times New Roman"/>
          <w:color w:val="000000"/>
        </w:rPr>
      </w:pPr>
      <w:r w:rsidRPr="005A4EA1">
        <w:rPr>
          <w:rFonts w:ascii="Arial" w:eastAsia="Times New Roman" w:hAnsi="Arial" w:cs="Arial"/>
          <w:b/>
          <w:bCs/>
          <w:color w:val="000000"/>
          <w:sz w:val="28"/>
          <w:szCs w:val="28"/>
        </w:rPr>
        <w:t>Strengthening national measures to end sexual and gender-based violence in work environments </w:t>
      </w:r>
    </w:p>
    <w:p w14:paraId="4D0F56A7" w14:textId="77777777" w:rsidR="005A4EA1" w:rsidRPr="005A4EA1" w:rsidRDefault="005A4EA1" w:rsidP="005A4EA1">
      <w:pPr>
        <w:rPr>
          <w:rFonts w:ascii="Times New Roman" w:eastAsia="Times New Roman" w:hAnsi="Times New Roman" w:cs="Times New Roman"/>
          <w:color w:val="000000"/>
        </w:rPr>
      </w:pPr>
    </w:p>
    <w:p w14:paraId="607C172A" w14:textId="77777777" w:rsidR="005A4EA1" w:rsidRPr="005A4EA1" w:rsidRDefault="005A4EA1" w:rsidP="005A4EA1">
      <w:pPr>
        <w:rPr>
          <w:rFonts w:ascii="Times New Roman" w:eastAsia="Times New Roman" w:hAnsi="Times New Roman" w:cs="Times New Roman"/>
          <w:color w:val="000000"/>
        </w:rPr>
      </w:pPr>
      <w:r w:rsidRPr="005A4EA1">
        <w:rPr>
          <w:rFonts w:ascii="Arial" w:eastAsia="Times New Roman" w:hAnsi="Arial" w:cs="Arial"/>
          <w:b/>
          <w:bCs/>
          <w:color w:val="000000"/>
          <w:sz w:val="28"/>
          <w:szCs w:val="28"/>
        </w:rPr>
        <w:t>Discussion on the Ratification of ILO190c in Georgia</w:t>
      </w:r>
    </w:p>
    <w:p w14:paraId="13917F93" w14:textId="77777777" w:rsidR="005A4EA1" w:rsidRPr="005A4EA1" w:rsidRDefault="005A4EA1" w:rsidP="005A4EA1">
      <w:pPr>
        <w:rPr>
          <w:rFonts w:ascii="Times New Roman" w:eastAsia="Times New Roman" w:hAnsi="Times New Roman" w:cs="Times New Roman"/>
          <w:color w:val="000000"/>
        </w:rPr>
      </w:pPr>
      <w:r w:rsidRPr="005A4EA1">
        <w:rPr>
          <w:rFonts w:ascii="Arial" w:eastAsia="Times New Roman" w:hAnsi="Arial" w:cs="Arial"/>
          <w:b/>
          <w:bCs/>
          <w:color w:val="000000"/>
          <w:sz w:val="28"/>
          <w:szCs w:val="28"/>
        </w:rPr>
        <w:t> </w:t>
      </w:r>
    </w:p>
    <w:p w14:paraId="4FD7F1A9" w14:textId="77777777" w:rsidR="005A4EA1" w:rsidRPr="005A4EA1" w:rsidRDefault="005A4EA1" w:rsidP="005A4EA1">
      <w:pPr>
        <w:rPr>
          <w:rFonts w:ascii="Times New Roman" w:eastAsia="Times New Roman" w:hAnsi="Times New Roman" w:cs="Times New Roman"/>
          <w:color w:val="000000"/>
        </w:rPr>
      </w:pPr>
      <w:r w:rsidRPr="005A4EA1">
        <w:rPr>
          <w:rFonts w:ascii="Arial" w:eastAsia="Times New Roman" w:hAnsi="Arial" w:cs="Arial"/>
          <w:color w:val="000000"/>
        </w:rPr>
        <w:t> </w:t>
      </w:r>
    </w:p>
    <w:p w14:paraId="2A5EB045" w14:textId="77777777" w:rsidR="005A4EA1" w:rsidRPr="005A4EA1" w:rsidRDefault="005A4EA1" w:rsidP="005A4EA1">
      <w:pPr>
        <w:rPr>
          <w:rFonts w:ascii="Times New Roman" w:eastAsia="Times New Roman" w:hAnsi="Times New Roman" w:cs="Times New Roman"/>
          <w:color w:val="000000"/>
        </w:rPr>
      </w:pPr>
      <w:r w:rsidRPr="005A4EA1">
        <w:rPr>
          <w:rFonts w:ascii="Arial" w:eastAsia="Times New Roman" w:hAnsi="Arial" w:cs="Arial"/>
          <w:b/>
          <w:bCs/>
          <w:color w:val="000000"/>
        </w:rPr>
        <w:t>Concept Note for the Tbilisi High Level Virtual Conference </w:t>
      </w:r>
    </w:p>
    <w:p w14:paraId="0D9D12AC" w14:textId="77777777" w:rsidR="005A4EA1" w:rsidRPr="005A4EA1" w:rsidRDefault="005A4EA1" w:rsidP="005A4EA1">
      <w:pPr>
        <w:rPr>
          <w:rFonts w:ascii="Times New Roman" w:eastAsia="Times New Roman" w:hAnsi="Times New Roman" w:cs="Times New Roman"/>
          <w:color w:val="000000"/>
        </w:rPr>
      </w:pPr>
      <w:r w:rsidRPr="005A4EA1">
        <w:rPr>
          <w:rFonts w:ascii="Arial" w:eastAsia="Times New Roman" w:hAnsi="Arial" w:cs="Arial"/>
          <w:b/>
          <w:bCs/>
          <w:color w:val="000000"/>
        </w:rPr>
        <w:t>9 (or 8) December, 2020 </w:t>
      </w:r>
    </w:p>
    <w:p w14:paraId="5DE20E86" w14:textId="77777777" w:rsidR="005A4EA1" w:rsidRPr="005A4EA1" w:rsidRDefault="005A4EA1" w:rsidP="005A4EA1">
      <w:pPr>
        <w:rPr>
          <w:rFonts w:ascii="Times New Roman" w:eastAsia="Times New Roman" w:hAnsi="Times New Roman" w:cs="Times New Roman"/>
          <w:color w:val="000000"/>
        </w:rPr>
      </w:pPr>
      <w:r w:rsidRPr="005A4EA1">
        <w:rPr>
          <w:rFonts w:ascii="Arial" w:eastAsia="Times New Roman" w:hAnsi="Arial" w:cs="Arial"/>
          <w:color w:val="000000"/>
        </w:rPr>
        <w:t>Format: zoom meeting with simultaneous interpretation (Georgian, English)</w:t>
      </w:r>
    </w:p>
    <w:p w14:paraId="445413CE" w14:textId="77777777" w:rsidR="005A4EA1" w:rsidRPr="005A4EA1" w:rsidRDefault="005A4EA1" w:rsidP="005A4EA1">
      <w:pPr>
        <w:rPr>
          <w:rFonts w:ascii="Times New Roman" w:eastAsia="Times New Roman" w:hAnsi="Times New Roman" w:cs="Times New Roman"/>
          <w:color w:val="000000"/>
        </w:rPr>
      </w:pPr>
      <w:r w:rsidRPr="005A4EA1">
        <w:rPr>
          <w:rFonts w:ascii="Arial" w:eastAsia="Times New Roman" w:hAnsi="Arial" w:cs="Arial"/>
          <w:color w:val="000000"/>
        </w:rPr>
        <w:t>Duration: 1,5 hours</w:t>
      </w:r>
    </w:p>
    <w:p w14:paraId="6888999B" w14:textId="77777777" w:rsidR="005A4EA1" w:rsidRPr="005A4EA1" w:rsidRDefault="005A4EA1" w:rsidP="005A4EA1">
      <w:pPr>
        <w:rPr>
          <w:rFonts w:ascii="Times New Roman" w:eastAsia="Times New Roman" w:hAnsi="Times New Roman" w:cs="Times New Roman"/>
          <w:color w:val="000000"/>
        </w:rPr>
      </w:pPr>
      <w:r w:rsidRPr="005A4EA1">
        <w:rPr>
          <w:rFonts w:ascii="Arial" w:eastAsia="Times New Roman" w:hAnsi="Arial" w:cs="Arial"/>
          <w:b/>
          <w:bCs/>
          <w:color w:val="000000"/>
        </w:rPr>
        <w:t> </w:t>
      </w:r>
    </w:p>
    <w:p w14:paraId="5B79ABFE" w14:textId="77777777" w:rsidR="005A4EA1" w:rsidRPr="005A4EA1" w:rsidRDefault="005A4EA1" w:rsidP="005A4EA1">
      <w:pPr>
        <w:rPr>
          <w:rFonts w:ascii="Times New Roman" w:eastAsia="Times New Roman" w:hAnsi="Times New Roman" w:cs="Times New Roman"/>
          <w:color w:val="000000"/>
        </w:rPr>
      </w:pPr>
      <w:r w:rsidRPr="005A4EA1">
        <w:rPr>
          <w:rFonts w:ascii="Arial" w:eastAsia="Times New Roman" w:hAnsi="Arial" w:cs="Arial"/>
          <w:color w:val="000000"/>
          <w:u w:val="single"/>
        </w:rPr>
        <w:t>Speakers</w:t>
      </w:r>
      <w:r w:rsidRPr="005A4EA1">
        <w:rPr>
          <w:rFonts w:ascii="Arial" w:eastAsia="Times New Roman" w:hAnsi="Arial" w:cs="Arial"/>
          <w:color w:val="000000"/>
        </w:rPr>
        <w:t>: </w:t>
      </w:r>
    </w:p>
    <w:p w14:paraId="65C8238F" w14:textId="77777777" w:rsidR="005A4EA1" w:rsidRPr="005A4EA1" w:rsidRDefault="005A4EA1" w:rsidP="005A4EA1">
      <w:pPr>
        <w:rPr>
          <w:rFonts w:ascii="Times New Roman" w:eastAsia="Times New Roman" w:hAnsi="Times New Roman" w:cs="Times New Roman"/>
          <w:color w:val="000000"/>
        </w:rPr>
      </w:pPr>
    </w:p>
    <w:p w14:paraId="4A09218E" w14:textId="77777777" w:rsidR="005A4EA1" w:rsidRPr="005A4EA1" w:rsidRDefault="005A4EA1" w:rsidP="005A4EA1">
      <w:pPr>
        <w:numPr>
          <w:ilvl w:val="0"/>
          <w:numId w:val="1"/>
        </w:numPr>
        <w:textAlignment w:val="baseline"/>
        <w:rPr>
          <w:rFonts w:ascii="Arial" w:eastAsia="Times New Roman" w:hAnsi="Arial" w:cs="Arial"/>
          <w:color w:val="000000"/>
        </w:rPr>
      </w:pPr>
      <w:r w:rsidRPr="005A4EA1">
        <w:rPr>
          <w:rFonts w:ascii="Arial" w:eastAsia="Times New Roman" w:hAnsi="Arial" w:cs="Arial"/>
          <w:color w:val="000000"/>
          <w:sz w:val="22"/>
          <w:szCs w:val="22"/>
        </w:rPr>
        <w:t>Short wel</w:t>
      </w:r>
      <w:r w:rsidRPr="005A4EA1">
        <w:rPr>
          <w:rFonts w:ascii="Arial" w:eastAsia="Times New Roman" w:hAnsi="Arial" w:cs="Arial"/>
          <w:color w:val="000000"/>
        </w:rPr>
        <w:t>c</w:t>
      </w:r>
      <w:r w:rsidRPr="005A4EA1">
        <w:rPr>
          <w:rFonts w:ascii="Arial" w:eastAsia="Times New Roman" w:hAnsi="Arial" w:cs="Arial"/>
          <w:color w:val="000000"/>
          <w:sz w:val="22"/>
          <w:szCs w:val="22"/>
        </w:rPr>
        <w:t>ome by Civil Society Program Officer of EU Delegation Georgia, Dominika Skubida (or Ambassador</w:t>
      </w:r>
      <w:r w:rsidRPr="005A4EA1">
        <w:rPr>
          <w:rFonts w:ascii="Arial" w:eastAsia="Times New Roman" w:hAnsi="Arial" w:cs="Arial"/>
          <w:color w:val="000000"/>
          <w:sz w:val="22"/>
          <w:szCs w:val="22"/>
          <w:shd w:val="clear" w:color="auto" w:fill="FFFFFF"/>
        </w:rPr>
        <w:t xml:space="preserve"> of the EU)</w:t>
      </w:r>
      <w:r w:rsidRPr="005A4EA1">
        <w:rPr>
          <w:rFonts w:ascii="Arial" w:eastAsia="Times New Roman" w:hAnsi="Arial" w:cs="Arial"/>
          <w:color w:val="000000"/>
          <w:sz w:val="22"/>
          <w:szCs w:val="22"/>
          <w:shd w:val="clear" w:color="auto" w:fill="F1F5FE"/>
        </w:rPr>
        <w:t> </w:t>
      </w:r>
    </w:p>
    <w:p w14:paraId="5B59210C" w14:textId="77777777" w:rsidR="005A4EA1" w:rsidRPr="005A4EA1" w:rsidRDefault="005A4EA1" w:rsidP="005A4EA1">
      <w:pPr>
        <w:numPr>
          <w:ilvl w:val="0"/>
          <w:numId w:val="1"/>
        </w:numPr>
        <w:textAlignment w:val="baseline"/>
        <w:rPr>
          <w:rFonts w:ascii="Arial" w:eastAsia="Times New Roman" w:hAnsi="Arial" w:cs="Arial"/>
          <w:color w:val="000000"/>
          <w:sz w:val="22"/>
          <w:szCs w:val="22"/>
        </w:rPr>
      </w:pPr>
      <w:r w:rsidRPr="005A4EA1">
        <w:rPr>
          <w:rFonts w:ascii="Arial" w:eastAsia="Times New Roman" w:hAnsi="Arial" w:cs="Arial"/>
          <w:color w:val="000000"/>
          <w:sz w:val="22"/>
          <w:szCs w:val="22"/>
        </w:rPr>
        <w:t>Introduction: WECF</w:t>
      </w:r>
    </w:p>
    <w:p w14:paraId="0555A8BF" w14:textId="77777777" w:rsidR="005A4EA1" w:rsidRPr="005A4EA1" w:rsidRDefault="005A4EA1" w:rsidP="005A4EA1">
      <w:pPr>
        <w:numPr>
          <w:ilvl w:val="0"/>
          <w:numId w:val="1"/>
        </w:numPr>
        <w:textAlignment w:val="baseline"/>
        <w:rPr>
          <w:rFonts w:ascii="Arial" w:eastAsia="Times New Roman" w:hAnsi="Arial" w:cs="Arial"/>
          <w:color w:val="000000"/>
          <w:sz w:val="22"/>
          <w:szCs w:val="22"/>
        </w:rPr>
      </w:pPr>
      <w:r w:rsidRPr="005A4EA1">
        <w:rPr>
          <w:rFonts w:ascii="Arial" w:eastAsia="Times New Roman" w:hAnsi="Arial" w:cs="Arial"/>
          <w:color w:val="000000"/>
          <w:sz w:val="22"/>
          <w:szCs w:val="22"/>
        </w:rPr>
        <w:t>Speakers from governments’ representative as well as representatives from local civil society and international organization will share their expertise and vision  </w:t>
      </w:r>
    </w:p>
    <w:p w14:paraId="423763A1" w14:textId="77777777" w:rsidR="005A4EA1" w:rsidRPr="005A4EA1" w:rsidRDefault="005A4EA1" w:rsidP="005A4EA1">
      <w:pPr>
        <w:numPr>
          <w:ilvl w:val="1"/>
          <w:numId w:val="1"/>
        </w:numPr>
        <w:textAlignment w:val="baseline"/>
        <w:rPr>
          <w:rFonts w:ascii="Arial" w:eastAsia="Times New Roman" w:hAnsi="Arial" w:cs="Arial"/>
          <w:color w:val="000000"/>
          <w:sz w:val="22"/>
          <w:szCs w:val="22"/>
        </w:rPr>
      </w:pPr>
      <w:r w:rsidRPr="005A4EA1">
        <w:rPr>
          <w:rFonts w:ascii="Arial" w:eastAsia="Times New Roman" w:hAnsi="Arial" w:cs="Arial"/>
          <w:color w:val="000000"/>
          <w:sz w:val="22"/>
          <w:szCs w:val="22"/>
          <w:shd w:val="clear" w:color="auto" w:fill="F9FAFA"/>
        </w:rPr>
        <w:t>Tamar Barkalaia, Deputy Minister of Internally Displaced Persons from the Occupied Territories, Labour, Health and Social Affairs of Georgia</w:t>
      </w:r>
    </w:p>
    <w:p w14:paraId="61F5F2D3" w14:textId="77777777" w:rsidR="005A4EA1" w:rsidRPr="005A4EA1" w:rsidRDefault="005A4EA1" w:rsidP="005A4EA1">
      <w:pPr>
        <w:numPr>
          <w:ilvl w:val="1"/>
          <w:numId w:val="1"/>
        </w:numPr>
        <w:textAlignment w:val="baseline"/>
        <w:rPr>
          <w:rFonts w:ascii="Arial" w:eastAsia="Times New Roman" w:hAnsi="Arial" w:cs="Arial"/>
          <w:color w:val="000000"/>
          <w:sz w:val="22"/>
          <w:szCs w:val="22"/>
        </w:rPr>
      </w:pPr>
      <w:r w:rsidRPr="005A4EA1">
        <w:rPr>
          <w:rFonts w:ascii="Arial" w:eastAsia="Times New Roman" w:hAnsi="Arial" w:cs="Arial"/>
          <w:color w:val="000000"/>
          <w:sz w:val="22"/>
          <w:szCs w:val="22"/>
        </w:rPr>
        <w:t>Lela Akiashvili, Prime Minister’s Human Rights and Gender Equality Advisor/Georgia</w:t>
      </w:r>
    </w:p>
    <w:p w14:paraId="3371729A" w14:textId="77777777" w:rsidR="005A4EA1" w:rsidRPr="005A4EA1" w:rsidRDefault="005A4EA1" w:rsidP="005A4EA1">
      <w:pPr>
        <w:numPr>
          <w:ilvl w:val="1"/>
          <w:numId w:val="1"/>
        </w:numPr>
        <w:textAlignment w:val="baseline"/>
        <w:rPr>
          <w:rFonts w:ascii="Arial" w:eastAsia="Times New Roman" w:hAnsi="Arial" w:cs="Arial"/>
          <w:color w:val="000000"/>
          <w:sz w:val="22"/>
          <w:szCs w:val="22"/>
        </w:rPr>
      </w:pPr>
      <w:r w:rsidRPr="005A4EA1">
        <w:rPr>
          <w:rFonts w:ascii="Arial" w:eastAsia="Times New Roman" w:hAnsi="Arial" w:cs="Arial"/>
          <w:color w:val="000000"/>
          <w:sz w:val="22"/>
          <w:szCs w:val="22"/>
        </w:rPr>
        <w:t>ILO , Manuela Tomei?</w:t>
      </w:r>
    </w:p>
    <w:p w14:paraId="224651A4" w14:textId="77777777" w:rsidR="005A4EA1" w:rsidRPr="005A4EA1" w:rsidRDefault="005A4EA1" w:rsidP="005A4EA1">
      <w:pPr>
        <w:numPr>
          <w:ilvl w:val="1"/>
          <w:numId w:val="1"/>
        </w:numPr>
        <w:textAlignment w:val="baseline"/>
        <w:rPr>
          <w:rFonts w:ascii="Arial" w:eastAsia="Times New Roman" w:hAnsi="Arial" w:cs="Arial"/>
          <w:color w:val="000000"/>
          <w:sz w:val="22"/>
          <w:szCs w:val="22"/>
        </w:rPr>
      </w:pPr>
      <w:r w:rsidRPr="005A4EA1">
        <w:rPr>
          <w:rFonts w:ascii="Arial" w:eastAsia="Times New Roman" w:hAnsi="Arial" w:cs="Arial"/>
          <w:color w:val="000000"/>
          <w:sz w:val="22"/>
          <w:szCs w:val="22"/>
        </w:rPr>
        <w:t>ITUC, Chidi King, Director Equality Department</w:t>
      </w:r>
    </w:p>
    <w:p w14:paraId="7EB6D64B" w14:textId="77777777" w:rsidR="005A4EA1" w:rsidRPr="005A4EA1" w:rsidRDefault="005A4EA1" w:rsidP="005A4EA1">
      <w:pPr>
        <w:numPr>
          <w:ilvl w:val="1"/>
          <w:numId w:val="1"/>
        </w:numPr>
        <w:textAlignment w:val="baseline"/>
        <w:rPr>
          <w:rFonts w:ascii="Arial" w:eastAsia="Times New Roman" w:hAnsi="Arial" w:cs="Arial"/>
          <w:color w:val="000000"/>
          <w:sz w:val="22"/>
          <w:szCs w:val="22"/>
        </w:rPr>
      </w:pPr>
      <w:r w:rsidRPr="005A4EA1">
        <w:rPr>
          <w:rFonts w:ascii="Arial" w:eastAsia="Times New Roman" w:hAnsi="Arial" w:cs="Arial"/>
          <w:color w:val="000000"/>
          <w:sz w:val="22"/>
          <w:szCs w:val="22"/>
        </w:rPr>
        <w:t xml:space="preserve">Raisa Liparteliani, </w:t>
      </w:r>
      <w:r w:rsidRPr="005A4EA1">
        <w:rPr>
          <w:rFonts w:ascii="Arial" w:eastAsia="Times New Roman" w:hAnsi="Arial" w:cs="Arial"/>
          <w:color w:val="000000"/>
          <w:sz w:val="22"/>
          <w:szCs w:val="22"/>
          <w:shd w:val="clear" w:color="auto" w:fill="FFFFFF"/>
        </w:rPr>
        <w:t>Deputy Chairman of Georgian Trade Unions Confederation</w:t>
      </w:r>
      <w:r w:rsidRPr="005A4EA1">
        <w:rPr>
          <w:rFonts w:ascii="Arial" w:eastAsia="Times New Roman" w:hAnsi="Arial" w:cs="Arial"/>
          <w:color w:val="000000"/>
          <w:sz w:val="22"/>
          <w:szCs w:val="22"/>
        </w:rPr>
        <w:t> </w:t>
      </w:r>
    </w:p>
    <w:p w14:paraId="4747F3A8" w14:textId="77777777" w:rsidR="005A4EA1" w:rsidRPr="005A4EA1" w:rsidRDefault="005A4EA1" w:rsidP="005A4EA1">
      <w:pPr>
        <w:numPr>
          <w:ilvl w:val="0"/>
          <w:numId w:val="2"/>
        </w:numPr>
        <w:textAlignment w:val="baseline"/>
        <w:rPr>
          <w:rFonts w:ascii="Arial" w:eastAsia="Times New Roman" w:hAnsi="Arial" w:cs="Arial"/>
          <w:color w:val="000000"/>
          <w:sz w:val="22"/>
          <w:szCs w:val="22"/>
        </w:rPr>
      </w:pPr>
      <w:r w:rsidRPr="005A4EA1">
        <w:rPr>
          <w:rFonts w:ascii="Arial" w:eastAsia="Times New Roman" w:hAnsi="Arial" w:cs="Arial"/>
          <w:color w:val="000000"/>
          <w:sz w:val="22"/>
          <w:szCs w:val="22"/>
        </w:rPr>
        <w:t>Respondents from the floor (partner organisations from WECF, trade unions)</w:t>
      </w:r>
    </w:p>
    <w:p w14:paraId="2E5B49FA" w14:textId="77777777" w:rsidR="005A4EA1" w:rsidRPr="005A4EA1" w:rsidRDefault="005A4EA1" w:rsidP="005A4EA1">
      <w:pPr>
        <w:numPr>
          <w:ilvl w:val="0"/>
          <w:numId w:val="2"/>
        </w:numPr>
        <w:textAlignment w:val="baseline"/>
        <w:rPr>
          <w:rFonts w:ascii="Arial" w:eastAsia="Times New Roman" w:hAnsi="Arial" w:cs="Arial"/>
          <w:color w:val="000000"/>
          <w:sz w:val="22"/>
          <w:szCs w:val="22"/>
        </w:rPr>
      </w:pPr>
      <w:r w:rsidRPr="005A4EA1">
        <w:rPr>
          <w:rFonts w:ascii="Arial" w:eastAsia="Times New Roman" w:hAnsi="Arial" w:cs="Arial"/>
          <w:color w:val="000000"/>
          <w:sz w:val="22"/>
          <w:szCs w:val="22"/>
        </w:rPr>
        <w:t>Closing  </w:t>
      </w:r>
    </w:p>
    <w:p w14:paraId="7F31BC68" w14:textId="77777777" w:rsidR="005A4EA1" w:rsidRPr="005A4EA1" w:rsidRDefault="005A4EA1" w:rsidP="005A4EA1">
      <w:pPr>
        <w:rPr>
          <w:rFonts w:ascii="Times New Roman" w:eastAsia="Times New Roman" w:hAnsi="Times New Roman" w:cs="Times New Roman"/>
          <w:color w:val="000000"/>
        </w:rPr>
      </w:pPr>
      <w:r w:rsidRPr="005A4EA1">
        <w:rPr>
          <w:rFonts w:ascii="Arial" w:eastAsia="Times New Roman" w:hAnsi="Arial" w:cs="Arial"/>
          <w:color w:val="000000"/>
        </w:rPr>
        <w:t> </w:t>
      </w:r>
    </w:p>
    <w:p w14:paraId="3215D1A6" w14:textId="77777777" w:rsidR="005A4EA1" w:rsidRPr="005A4EA1" w:rsidRDefault="005A4EA1" w:rsidP="005A4EA1">
      <w:pPr>
        <w:spacing w:before="240" w:after="240"/>
        <w:jc w:val="both"/>
        <w:rPr>
          <w:rFonts w:ascii="Times New Roman" w:eastAsia="Times New Roman" w:hAnsi="Times New Roman" w:cs="Times New Roman"/>
          <w:color w:val="000000"/>
        </w:rPr>
      </w:pPr>
      <w:r w:rsidRPr="005A4EA1">
        <w:rPr>
          <w:rFonts w:ascii="Arial" w:eastAsia="Times New Roman" w:hAnsi="Arial" w:cs="Arial"/>
          <w:color w:val="000000"/>
          <w:u w:val="single"/>
        </w:rPr>
        <w:t>Objectives of the meeting</w:t>
      </w:r>
    </w:p>
    <w:p w14:paraId="0A18AE7E" w14:textId="77777777" w:rsidR="005A4EA1" w:rsidRPr="005A4EA1" w:rsidRDefault="005A4EA1" w:rsidP="005A4EA1">
      <w:pPr>
        <w:spacing w:before="240" w:after="240"/>
        <w:jc w:val="both"/>
        <w:rPr>
          <w:rFonts w:ascii="Times New Roman" w:eastAsia="Times New Roman" w:hAnsi="Times New Roman" w:cs="Times New Roman"/>
          <w:color w:val="000000"/>
        </w:rPr>
      </w:pPr>
      <w:r w:rsidRPr="005A4EA1">
        <w:rPr>
          <w:rFonts w:ascii="Arial" w:eastAsia="Times New Roman" w:hAnsi="Arial" w:cs="Arial"/>
          <w:color w:val="000000"/>
        </w:rPr>
        <w:t>The aim of the meeting is to familiarize the participants with the important new instrument to prevent violence in work environments, the ILO Convention 190, which is now open for ratification by Member States. </w:t>
      </w:r>
    </w:p>
    <w:p w14:paraId="6FEABB70" w14:textId="77777777" w:rsidR="005A4EA1" w:rsidRPr="005A4EA1" w:rsidRDefault="005A4EA1" w:rsidP="005A4EA1">
      <w:pPr>
        <w:shd w:val="clear" w:color="auto" w:fill="FFFFFF"/>
        <w:jc w:val="both"/>
        <w:rPr>
          <w:rFonts w:ascii="Times New Roman" w:eastAsia="Times New Roman" w:hAnsi="Times New Roman" w:cs="Times New Roman"/>
          <w:color w:val="000000"/>
        </w:rPr>
      </w:pPr>
      <w:r w:rsidRPr="005A4EA1">
        <w:rPr>
          <w:rFonts w:ascii="Arial" w:eastAsia="Times New Roman" w:hAnsi="Arial" w:cs="Arial"/>
          <w:color w:val="000000"/>
        </w:rPr>
        <w:t>At this conference, which is taking place during the 16 Days of Activism against Gender-Based Violence, we aim to discuss how Georgia can benefit from ratifying the ILO190c to eliminate gender based violence in workplaces. </w:t>
      </w:r>
    </w:p>
    <w:p w14:paraId="1B25A336" w14:textId="77777777" w:rsidR="005A4EA1" w:rsidRPr="005A4EA1" w:rsidRDefault="005A4EA1" w:rsidP="005A4EA1">
      <w:pPr>
        <w:shd w:val="clear" w:color="auto" w:fill="FFFFFF"/>
        <w:jc w:val="both"/>
        <w:rPr>
          <w:rFonts w:ascii="Times New Roman" w:eastAsia="Times New Roman" w:hAnsi="Times New Roman" w:cs="Times New Roman"/>
          <w:color w:val="000000"/>
        </w:rPr>
      </w:pPr>
      <w:r w:rsidRPr="005A4EA1">
        <w:rPr>
          <w:rFonts w:ascii="Arial" w:eastAsia="Times New Roman" w:hAnsi="Arial" w:cs="Arial"/>
          <w:color w:val="000000"/>
        </w:rPr>
        <w:t>The meeting will discuss how the ILO190c would complement the existing national legislation, and what the process for ratification and implementation would be, including resources for supporting training, awareness raising and preparation of legal measures.  </w:t>
      </w:r>
    </w:p>
    <w:p w14:paraId="0DF31B46" w14:textId="77777777" w:rsidR="005A4EA1" w:rsidRPr="005A4EA1" w:rsidRDefault="005A4EA1" w:rsidP="005A4EA1">
      <w:pPr>
        <w:rPr>
          <w:rFonts w:ascii="Times New Roman" w:eastAsia="Times New Roman" w:hAnsi="Times New Roman" w:cs="Times New Roman"/>
          <w:color w:val="000000"/>
        </w:rPr>
      </w:pPr>
      <w:r w:rsidRPr="005A4EA1">
        <w:rPr>
          <w:rFonts w:ascii="Arial" w:eastAsia="Times New Roman" w:hAnsi="Arial" w:cs="Arial"/>
          <w:color w:val="000000"/>
          <w:u w:val="single"/>
        </w:rPr>
        <w:t>Background to the meeting</w:t>
      </w:r>
    </w:p>
    <w:p w14:paraId="4269F8F0" w14:textId="77777777" w:rsidR="005A4EA1" w:rsidRPr="005A4EA1" w:rsidRDefault="005A4EA1" w:rsidP="005A4EA1">
      <w:pPr>
        <w:spacing w:before="240" w:after="240"/>
        <w:jc w:val="both"/>
        <w:rPr>
          <w:rFonts w:ascii="Times New Roman" w:eastAsia="Times New Roman" w:hAnsi="Times New Roman" w:cs="Times New Roman"/>
          <w:color w:val="000000"/>
        </w:rPr>
      </w:pPr>
      <w:r w:rsidRPr="005A4EA1">
        <w:rPr>
          <w:rFonts w:ascii="Arial" w:eastAsia="Times New Roman" w:hAnsi="Arial" w:cs="Arial"/>
          <w:color w:val="000000"/>
        </w:rPr>
        <w:t>Violence and harassment in the world of work can happen everywhere – online, in the physical workplace, during the commute, where workers rest, eat or attend to their health and sanitation needs, as well as at social gatherings.</w:t>
      </w:r>
    </w:p>
    <w:p w14:paraId="767FE4FA" w14:textId="77777777" w:rsidR="005A4EA1" w:rsidRPr="005A4EA1" w:rsidRDefault="005A4EA1" w:rsidP="005A4EA1">
      <w:pPr>
        <w:spacing w:before="240" w:after="240"/>
        <w:jc w:val="both"/>
        <w:rPr>
          <w:rFonts w:ascii="Times New Roman" w:eastAsia="Times New Roman" w:hAnsi="Times New Roman" w:cs="Times New Roman"/>
          <w:color w:val="000000"/>
        </w:rPr>
      </w:pPr>
      <w:r w:rsidRPr="005A4EA1">
        <w:rPr>
          <w:rFonts w:ascii="Arial" w:eastAsia="Times New Roman" w:hAnsi="Arial" w:cs="Arial"/>
          <w:color w:val="000000"/>
        </w:rPr>
        <w:lastRenderedPageBreak/>
        <w:t>In June 2019, the International Labour Conference said STOP to violence and harassment in the world of work by adopting a ground-breaking international tool, Convention 190 (C190) and a Recommendation 206 (R206). see:</w:t>
      </w:r>
    </w:p>
    <w:p w14:paraId="23804A33" w14:textId="77777777" w:rsidR="005A4EA1" w:rsidRPr="005A4EA1" w:rsidRDefault="005A4EA1" w:rsidP="005A4EA1">
      <w:pPr>
        <w:spacing w:before="240" w:after="240"/>
        <w:jc w:val="both"/>
        <w:rPr>
          <w:rFonts w:ascii="Times New Roman" w:eastAsia="Times New Roman" w:hAnsi="Times New Roman" w:cs="Times New Roman"/>
          <w:color w:val="000000"/>
        </w:rPr>
      </w:pPr>
      <w:hyperlink r:id="rId5" w:history="1">
        <w:r w:rsidRPr="005A4EA1">
          <w:rPr>
            <w:rFonts w:ascii="Arial" w:eastAsia="Times New Roman" w:hAnsi="Arial" w:cs="Arial"/>
            <w:color w:val="1155CC"/>
            <w:u w:val="single"/>
          </w:rPr>
          <w:t>https://www.ilo.org/dyn/normlex/en/f?p=NORMLEXPUB:12100:0::NO::P12100_ILO_CODE:C190</w:t>
        </w:r>
      </w:hyperlink>
      <w:r w:rsidRPr="005A4EA1">
        <w:rPr>
          <w:rFonts w:ascii="Arial" w:eastAsia="Times New Roman" w:hAnsi="Arial" w:cs="Arial"/>
          <w:color w:val="000000"/>
        </w:rPr>
        <w:t> </w:t>
      </w:r>
    </w:p>
    <w:p w14:paraId="0BAB5847" w14:textId="77777777" w:rsidR="005A4EA1" w:rsidRPr="005A4EA1" w:rsidRDefault="005A4EA1" w:rsidP="005A4EA1">
      <w:pPr>
        <w:spacing w:before="240" w:after="240"/>
        <w:jc w:val="both"/>
        <w:rPr>
          <w:rFonts w:ascii="Times New Roman" w:eastAsia="Times New Roman" w:hAnsi="Times New Roman" w:cs="Times New Roman"/>
          <w:color w:val="000000"/>
        </w:rPr>
      </w:pPr>
      <w:r w:rsidRPr="005A4EA1">
        <w:rPr>
          <w:rFonts w:ascii="Arial" w:eastAsia="Times New Roman" w:hAnsi="Arial" w:cs="Arial"/>
          <w:color w:val="000000"/>
        </w:rPr>
        <w:t>This new Convention protects all workers irrespective of their contractual status; interns, apprentices, people in training, workers whose employment has been terminated, volunteers and jobseekers.This is the first international standard that aims to put an end to violence and harassment in the world of work. It recognizes that everyone has the right to a world of work free from violence and harassment. The Convention addresses existing gaps in national legislation.</w:t>
      </w:r>
    </w:p>
    <w:p w14:paraId="476655CA" w14:textId="77777777" w:rsidR="005A4EA1" w:rsidRPr="005A4EA1" w:rsidRDefault="005A4EA1" w:rsidP="005A4EA1">
      <w:pPr>
        <w:shd w:val="clear" w:color="auto" w:fill="FFFFFF"/>
        <w:jc w:val="both"/>
        <w:rPr>
          <w:rFonts w:ascii="Times New Roman" w:eastAsia="Times New Roman" w:hAnsi="Times New Roman" w:cs="Times New Roman"/>
          <w:color w:val="000000"/>
        </w:rPr>
      </w:pPr>
      <w:r w:rsidRPr="005A4EA1">
        <w:rPr>
          <w:rFonts w:ascii="Arial" w:eastAsia="Times New Roman" w:hAnsi="Arial" w:cs="Arial"/>
          <w:color w:val="000000"/>
        </w:rPr>
        <w:t>Hashtag for meeting: #RatifyILO190 and   #RatifyILO190Georgia</w:t>
      </w:r>
    </w:p>
    <w:p w14:paraId="3BF5F07D" w14:textId="77777777" w:rsidR="005A4EA1" w:rsidRPr="005A4EA1" w:rsidRDefault="005A4EA1" w:rsidP="005A4EA1">
      <w:pPr>
        <w:shd w:val="clear" w:color="auto" w:fill="FFFFFF"/>
        <w:jc w:val="both"/>
        <w:rPr>
          <w:rFonts w:ascii="Times New Roman" w:eastAsia="Times New Roman" w:hAnsi="Times New Roman" w:cs="Times New Roman"/>
          <w:color w:val="000000"/>
        </w:rPr>
      </w:pPr>
      <w:r w:rsidRPr="005A4EA1">
        <w:rPr>
          <w:rFonts w:ascii="Arial" w:eastAsia="Times New Roman" w:hAnsi="Arial" w:cs="Arial"/>
          <w:color w:val="000000"/>
        </w:rPr>
        <w:t>Organizers: WECF International with Women Fund Georgia </w:t>
      </w:r>
    </w:p>
    <w:p w14:paraId="6517B789" w14:textId="77777777" w:rsidR="005A4EA1" w:rsidRPr="005A4EA1" w:rsidRDefault="005A4EA1" w:rsidP="005A4EA1">
      <w:pPr>
        <w:shd w:val="clear" w:color="auto" w:fill="FFFFFF"/>
        <w:jc w:val="both"/>
        <w:rPr>
          <w:rFonts w:ascii="Times New Roman" w:eastAsia="Times New Roman" w:hAnsi="Times New Roman" w:cs="Times New Roman"/>
          <w:color w:val="000000"/>
        </w:rPr>
      </w:pPr>
      <w:r w:rsidRPr="005A4EA1">
        <w:rPr>
          <w:rFonts w:ascii="Arial" w:eastAsia="Times New Roman" w:hAnsi="Arial" w:cs="Arial"/>
          <w:color w:val="000000"/>
        </w:rPr>
        <w:t xml:space="preserve">Contact: Ida Bakhturidze </w:t>
      </w:r>
      <w:hyperlink r:id="rId6" w:history="1">
        <w:r w:rsidRPr="005A4EA1">
          <w:rPr>
            <w:rFonts w:ascii="Arial" w:eastAsia="Times New Roman" w:hAnsi="Arial" w:cs="Arial"/>
            <w:color w:val="1155CC"/>
            <w:u w:val="single"/>
          </w:rPr>
          <w:t>ida.bakhturidze@wecf.org</w:t>
        </w:r>
      </w:hyperlink>
      <w:r w:rsidRPr="005A4EA1">
        <w:rPr>
          <w:rFonts w:ascii="Arial" w:eastAsia="Times New Roman" w:hAnsi="Arial" w:cs="Arial"/>
          <w:color w:val="000000"/>
        </w:rPr>
        <w:t> </w:t>
      </w:r>
    </w:p>
    <w:p w14:paraId="59E8F196" w14:textId="77777777" w:rsidR="005A4EA1" w:rsidRPr="005A4EA1" w:rsidRDefault="005A4EA1" w:rsidP="005A4EA1">
      <w:pPr>
        <w:shd w:val="clear" w:color="auto" w:fill="FFFFFF"/>
        <w:jc w:val="both"/>
        <w:rPr>
          <w:rFonts w:ascii="Times New Roman" w:eastAsia="Times New Roman" w:hAnsi="Times New Roman" w:cs="Times New Roman"/>
          <w:color w:val="000000"/>
        </w:rPr>
      </w:pPr>
      <w:r w:rsidRPr="005A4EA1">
        <w:rPr>
          <w:rFonts w:ascii="Arial" w:eastAsia="Times New Roman" w:hAnsi="Arial" w:cs="Arial"/>
          <w:color w:val="000000"/>
        </w:rPr>
        <w:t>Tel: +995557588917</w:t>
      </w:r>
    </w:p>
    <w:p w14:paraId="5888FA22" w14:textId="77777777" w:rsidR="005A4EA1" w:rsidRPr="005A4EA1" w:rsidRDefault="005A4EA1" w:rsidP="005A4EA1">
      <w:pPr>
        <w:rPr>
          <w:rFonts w:ascii="Times New Roman" w:eastAsia="Times New Roman" w:hAnsi="Times New Roman" w:cs="Times New Roman"/>
        </w:rPr>
      </w:pPr>
      <w:r w:rsidRPr="005A4EA1">
        <w:rPr>
          <w:rFonts w:ascii="Arial" w:eastAsia="Times New Roman" w:hAnsi="Arial" w:cs="Arial"/>
          <w:color w:val="000000"/>
        </w:rPr>
        <w:t xml:space="preserve">This conference is part of the project “Job Equality” </w:t>
      </w:r>
      <w:r w:rsidRPr="005A4EA1">
        <w:rPr>
          <w:rFonts w:ascii="Arial" w:eastAsia="Times New Roman" w:hAnsi="Arial" w:cs="Arial"/>
          <w:color w:val="000000"/>
          <w:shd w:val="clear" w:color="auto" w:fill="FFFFFF"/>
        </w:rPr>
        <w:t>implemented by Women Fund Georgia and WECF Georgia, supported by the European Commission Delegation in Georgia</w:t>
      </w:r>
    </w:p>
    <w:p w14:paraId="350F9324" w14:textId="77777777" w:rsidR="00631AC2" w:rsidRDefault="005A4EA1"/>
    <w:sectPr w:rsidR="00631A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C03F0"/>
    <w:multiLevelType w:val="multilevel"/>
    <w:tmpl w:val="7DA2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216B8A"/>
    <w:multiLevelType w:val="multilevel"/>
    <w:tmpl w:val="D9728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EA1"/>
    <w:rsid w:val="001841AC"/>
    <w:rsid w:val="003073D0"/>
    <w:rsid w:val="005A4EA1"/>
  </w:rsids>
  <m:mathPr>
    <m:mathFont m:val="Cambria Math"/>
    <m:brkBin m:val="before"/>
    <m:brkBinSub m:val="--"/>
    <m:smallFrac m:val="0"/>
    <m:dispDef/>
    <m:lMargin m:val="0"/>
    <m:rMargin m:val="0"/>
    <m:defJc m:val="centerGroup"/>
    <m:wrapIndent m:val="1440"/>
    <m:intLim m:val="subSup"/>
    <m:naryLim m:val="undOvr"/>
  </m:mathPr>
  <w:themeFontLang w:val="en-GE"/>
  <w:clrSchemeMapping w:bg1="light1" w:t1="dark1" w:bg2="light2" w:t2="dark2" w:accent1="accent1" w:accent2="accent2" w:accent3="accent3" w:accent4="accent4" w:accent5="accent5" w:accent6="accent6" w:hyperlink="hyperlink" w:followedHyperlink="followedHyperlink"/>
  <w:decimalSymbol w:val="."/>
  <w:listSeparator w:val=","/>
  <w14:docId w14:val="7BAC1B34"/>
  <w15:chartTrackingRefBased/>
  <w15:docId w15:val="{3A1CECED-2036-754C-A015-E58687F5C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4EA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5A4E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03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da.bakhturidze@wecf.org" TargetMode="External"/><Relationship Id="rId5" Type="http://schemas.openxmlformats.org/officeDocument/2006/relationships/hyperlink" Target="https://www.ilo.org/dyn/normlex/en/f?p=NORMLEXPUB:12100:0::NO::P12100_ILO_CODE:C19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500</Words>
  <Characters>2854</Characters>
  <Application>Microsoft Office Word</Application>
  <DocSecurity>0</DocSecurity>
  <Lines>23</Lines>
  <Paragraphs>6</Paragraphs>
  <ScaleCrop>false</ScaleCrop>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Ida.bakhturidze@outlook.com</dc:creator>
  <cp:keywords/>
  <dc:description/>
  <cp:lastModifiedBy>Ida.bakhturidze@outlook.com</cp:lastModifiedBy>
  <cp:revision>1</cp:revision>
  <dcterms:created xsi:type="dcterms:W3CDTF">2020-11-25T13:20:00Z</dcterms:created>
  <dcterms:modified xsi:type="dcterms:W3CDTF">2020-11-25T13:21:00Z</dcterms:modified>
</cp:coreProperties>
</file>